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E2" w:rsidRPr="00357DB2" w:rsidRDefault="008E05E9">
      <w:pPr>
        <w:pStyle w:val="Title"/>
        <w:rPr>
          <w:sz w:val="48"/>
          <w:szCs w:val="48"/>
        </w:rPr>
      </w:pPr>
      <w:r w:rsidRPr="00357DB2">
        <w:rPr>
          <w:sz w:val="48"/>
          <w:szCs w:val="48"/>
        </w:rPr>
        <w:t>Lab #7: W</w:t>
      </w:r>
      <w:bookmarkStart w:id="0" w:name="_GoBack"/>
      <w:bookmarkEnd w:id="0"/>
      <w:r w:rsidRPr="00357DB2">
        <w:rPr>
          <w:sz w:val="48"/>
          <w:szCs w:val="48"/>
        </w:rPr>
        <w:t>hat is the percent of copper in brass?</w:t>
      </w:r>
    </w:p>
    <w:p w:rsidR="004C32E2" w:rsidRDefault="008E05E9" w:rsidP="008E05E9">
      <w:pPr>
        <w:pStyle w:val="Heading1"/>
        <w:numPr>
          <w:ilvl w:val="0"/>
          <w:numId w:val="0"/>
        </w:numPr>
        <w:ind w:left="432" w:hanging="432"/>
      </w:pPr>
      <w:r>
        <w:t>Purpose</w:t>
      </w:r>
    </w:p>
    <w:p w:rsidR="004C32E2" w:rsidRDefault="008E05E9">
      <w:r>
        <w:t>Apply your knowledge of stoichiometry and solutions to determine the percentage of brass that is composed of copper.</w:t>
      </w:r>
    </w:p>
    <w:p w:rsidR="008E05E9" w:rsidRDefault="008E05E9">
      <w:r w:rsidRPr="008E05E9">
        <w:rPr>
          <w:noProof/>
          <w:lang w:eastAsia="en-US"/>
        </w:rPr>
        <w:drawing>
          <wp:inline distT="0" distB="0" distL="0" distR="0">
            <wp:extent cx="5943600" cy="2691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E9" w:rsidRDefault="008E05E9"/>
    <w:p w:rsidR="008E05E9" w:rsidRDefault="008E05E9">
      <w:r w:rsidRPr="008E05E9">
        <w:rPr>
          <w:noProof/>
          <w:lang w:eastAsia="en-US"/>
        </w:rPr>
        <w:drawing>
          <wp:inline distT="0" distB="0" distL="0" distR="0">
            <wp:extent cx="5943600" cy="9780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C5" w:rsidRDefault="00D476C5"/>
    <w:p w:rsidR="00D476C5" w:rsidRDefault="00D476C5">
      <w:r w:rsidRPr="00D476C5">
        <w:rPr>
          <w:noProof/>
          <w:lang w:eastAsia="en-US"/>
        </w:rPr>
        <w:drawing>
          <wp:inline distT="0" distB="0" distL="0" distR="0">
            <wp:extent cx="5943600" cy="12063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DE" w:rsidRDefault="008542DE"/>
    <w:p w:rsidR="008542DE" w:rsidRDefault="008542DE"/>
    <w:p w:rsidR="008542DE" w:rsidRDefault="008542DE"/>
    <w:p w:rsidR="008542DE" w:rsidRPr="008542DE" w:rsidRDefault="008542DE" w:rsidP="008542DE">
      <w:pPr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lastRenderedPageBreak/>
        <w:t xml:space="preserve">This lab will consist of two distinct parts: </w:t>
      </w:r>
    </w:p>
    <w:p w:rsidR="008542DE" w:rsidRPr="008542DE" w:rsidRDefault="008542DE" w:rsidP="008542DE">
      <w:pPr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t xml:space="preserve">Part 1) the part in which we will use a </w:t>
      </w:r>
      <w:r>
        <w:rPr>
          <w:rFonts w:ascii="Calibri" w:eastAsia="Calibri" w:hAnsi="Calibri" w:cs="Times New Roman"/>
          <w:lang w:eastAsia="en-US"/>
        </w:rPr>
        <w:t>spectrophotometer</w:t>
      </w:r>
      <w:r w:rsidRPr="008542DE">
        <w:rPr>
          <w:rFonts w:ascii="Calibri" w:eastAsia="Calibri" w:hAnsi="Calibri" w:cs="Times New Roman"/>
          <w:lang w:eastAsia="en-US"/>
        </w:rPr>
        <w:t xml:space="preserve"> to determine how the instruments reacts to solution of various con</w:t>
      </w:r>
      <w:r>
        <w:rPr>
          <w:rFonts w:ascii="Calibri" w:eastAsia="Calibri" w:hAnsi="Calibri" w:cs="Times New Roman"/>
          <w:lang w:eastAsia="en-US"/>
        </w:rPr>
        <w:t>centrations of Copper (II) ion.</w:t>
      </w:r>
    </w:p>
    <w:p w:rsidR="008542DE" w:rsidRPr="008542DE" w:rsidRDefault="008542DE" w:rsidP="008542DE">
      <w:pPr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t>Part 2) the part in which we dissolve solid brass into solution to make a copper II ion solution of an unknown concentration that we will determine with the spec</w:t>
      </w:r>
      <w:r>
        <w:rPr>
          <w:rFonts w:ascii="Calibri" w:eastAsia="Calibri" w:hAnsi="Calibri" w:cs="Times New Roman"/>
          <w:lang w:eastAsia="en-US"/>
        </w:rPr>
        <w:t>trophotometer</w:t>
      </w:r>
      <w:r w:rsidRPr="008542DE">
        <w:rPr>
          <w:rFonts w:ascii="Calibri" w:eastAsia="Calibri" w:hAnsi="Calibri" w:cs="Times New Roman"/>
          <w:lang w:eastAsia="en-US"/>
        </w:rPr>
        <w:t>.</w:t>
      </w:r>
    </w:p>
    <w:p w:rsidR="008542DE" w:rsidRPr="008542DE" w:rsidRDefault="008542DE" w:rsidP="008542DE">
      <w:pPr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Calibri" w:eastAsia="Calibri" w:hAnsi="Calibri" w:cs="Times New Roman"/>
          <w:b/>
          <w:u w:val="single"/>
          <w:lang w:eastAsia="en-US"/>
        </w:rPr>
        <w:t>Part 1:  C</w:t>
      </w:r>
      <w:r w:rsidRPr="008542DE">
        <w:rPr>
          <w:rFonts w:ascii="Calibri" w:eastAsia="Calibri" w:hAnsi="Calibri" w:cs="Times New Roman"/>
          <w:b/>
          <w:u w:val="single"/>
          <w:lang w:eastAsia="en-US"/>
        </w:rPr>
        <w:t xml:space="preserve">alibration of the spectroscope </w:t>
      </w:r>
    </w:p>
    <w:p w:rsidR="008542DE" w:rsidRPr="008542DE" w:rsidRDefault="008542DE" w:rsidP="008542DE">
      <w:pPr>
        <w:numPr>
          <w:ilvl w:val="0"/>
          <w:numId w:val="13"/>
        </w:numPr>
        <w:contextualSpacing/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t xml:space="preserve">Most spectroscopes have a light source that gets hotter over the first 10 – 15 min of use. This means you will have to turn it on to warm up for that time before using.  Copper Ion absorbs well at about </w:t>
      </w:r>
      <w:r w:rsidRPr="008542DE">
        <w:rPr>
          <w:rFonts w:ascii="Calibri" w:eastAsia="Calibri" w:hAnsi="Calibri" w:cs="Times New Roman"/>
          <w:b/>
          <w:u w:val="single"/>
          <w:lang w:eastAsia="en-US"/>
        </w:rPr>
        <w:t>620 nm</w:t>
      </w:r>
      <w:r w:rsidRPr="008542DE">
        <w:rPr>
          <w:rFonts w:ascii="Calibri" w:eastAsia="Calibri" w:hAnsi="Calibri" w:cs="Times New Roman"/>
          <w:lang w:eastAsia="en-US"/>
        </w:rPr>
        <w:t xml:space="preserve"> so adjust the spec to that.</w:t>
      </w:r>
    </w:p>
    <w:p w:rsidR="008542DE" w:rsidRPr="008542DE" w:rsidRDefault="008542DE" w:rsidP="008542DE">
      <w:pPr>
        <w:numPr>
          <w:ilvl w:val="0"/>
          <w:numId w:val="13"/>
        </w:numPr>
        <w:contextualSpacing/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t>Put a cuvette with just distilled water in it and adjust the spec to 100 % transmittance.  The cuvette and water also adsorb light from the source and this effectively removes that problem from your results</w:t>
      </w:r>
    </w:p>
    <w:p w:rsidR="008542DE" w:rsidRPr="008542DE" w:rsidRDefault="008542DE" w:rsidP="008542DE">
      <w:pPr>
        <w:numPr>
          <w:ilvl w:val="0"/>
          <w:numId w:val="13"/>
        </w:numPr>
        <w:contextualSpacing/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t>Prepare</w:t>
      </w:r>
      <w:r w:rsidR="0041057A">
        <w:rPr>
          <w:rFonts w:ascii="Calibri" w:eastAsia="Calibri" w:hAnsi="Calibri" w:cs="Times New Roman"/>
          <w:lang w:eastAsia="en-US"/>
        </w:rPr>
        <w:t xml:space="preserve"> 10 solutions with the copper (II) ion that have concentrations from 0.1 to 1.0 M, each successive dilution increasing by 0.1 M.</w:t>
      </w:r>
    </w:p>
    <w:tbl>
      <w:tblPr>
        <w:tblStyle w:val="TableGrid"/>
        <w:tblpPr w:leftFromText="180" w:rightFromText="180" w:vertAnchor="page" w:horzAnchor="page" w:tblpX="7837" w:tblpY="1169"/>
        <w:tblW w:w="0" w:type="auto"/>
        <w:tblLook w:val="04A0" w:firstRow="1" w:lastRow="0" w:firstColumn="1" w:lastColumn="0" w:noHBand="0" w:noVBand="1"/>
      </w:tblPr>
      <w:tblGrid>
        <w:gridCol w:w="977"/>
        <w:gridCol w:w="1471"/>
      </w:tblGrid>
      <w:tr w:rsidR="008542DE" w:rsidRPr="008542DE" w:rsidTr="001A5DB4">
        <w:trPr>
          <w:trHeight w:val="246"/>
        </w:trPr>
        <w:tc>
          <w:tcPr>
            <w:tcW w:w="977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 xml:space="preserve">Molarity (M) </w:t>
            </w:r>
          </w:p>
        </w:tc>
        <w:tc>
          <w:tcPr>
            <w:tcW w:w="1471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>% transmittance</w:t>
            </w:r>
          </w:p>
        </w:tc>
      </w:tr>
      <w:tr w:rsidR="008542DE" w:rsidRPr="008542DE" w:rsidTr="001A5DB4">
        <w:trPr>
          <w:trHeight w:val="259"/>
        </w:trPr>
        <w:tc>
          <w:tcPr>
            <w:tcW w:w="977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>0</w:t>
            </w:r>
          </w:p>
        </w:tc>
        <w:tc>
          <w:tcPr>
            <w:tcW w:w="1471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>100</w:t>
            </w:r>
          </w:p>
        </w:tc>
      </w:tr>
      <w:tr w:rsidR="008542DE" w:rsidRPr="008542DE" w:rsidTr="001A5DB4">
        <w:trPr>
          <w:trHeight w:val="246"/>
        </w:trPr>
        <w:tc>
          <w:tcPr>
            <w:tcW w:w="977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>0.1</w:t>
            </w:r>
          </w:p>
        </w:tc>
        <w:tc>
          <w:tcPr>
            <w:tcW w:w="1471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</w:p>
        </w:tc>
      </w:tr>
      <w:tr w:rsidR="008542DE" w:rsidRPr="008542DE" w:rsidTr="001A5DB4">
        <w:trPr>
          <w:trHeight w:val="259"/>
        </w:trPr>
        <w:tc>
          <w:tcPr>
            <w:tcW w:w="977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>0.2</w:t>
            </w:r>
          </w:p>
        </w:tc>
        <w:tc>
          <w:tcPr>
            <w:tcW w:w="1471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</w:p>
        </w:tc>
      </w:tr>
      <w:tr w:rsidR="008542DE" w:rsidRPr="008542DE" w:rsidTr="001A5DB4">
        <w:trPr>
          <w:trHeight w:val="246"/>
        </w:trPr>
        <w:tc>
          <w:tcPr>
            <w:tcW w:w="977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>0.3</w:t>
            </w:r>
          </w:p>
        </w:tc>
        <w:tc>
          <w:tcPr>
            <w:tcW w:w="1471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</w:p>
        </w:tc>
      </w:tr>
      <w:tr w:rsidR="008542DE" w:rsidRPr="008542DE" w:rsidTr="001A5DB4">
        <w:trPr>
          <w:trHeight w:val="259"/>
        </w:trPr>
        <w:tc>
          <w:tcPr>
            <w:tcW w:w="977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>0.4</w:t>
            </w:r>
          </w:p>
        </w:tc>
        <w:tc>
          <w:tcPr>
            <w:tcW w:w="1471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</w:p>
        </w:tc>
      </w:tr>
      <w:tr w:rsidR="008542DE" w:rsidRPr="008542DE" w:rsidTr="001A5DB4">
        <w:trPr>
          <w:trHeight w:val="246"/>
        </w:trPr>
        <w:tc>
          <w:tcPr>
            <w:tcW w:w="977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>0.5</w:t>
            </w:r>
          </w:p>
        </w:tc>
        <w:tc>
          <w:tcPr>
            <w:tcW w:w="1471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</w:p>
        </w:tc>
      </w:tr>
      <w:tr w:rsidR="008542DE" w:rsidRPr="008542DE" w:rsidTr="001A5DB4">
        <w:trPr>
          <w:trHeight w:val="259"/>
        </w:trPr>
        <w:tc>
          <w:tcPr>
            <w:tcW w:w="977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>0.6</w:t>
            </w:r>
          </w:p>
        </w:tc>
        <w:tc>
          <w:tcPr>
            <w:tcW w:w="1471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</w:p>
        </w:tc>
      </w:tr>
      <w:tr w:rsidR="008542DE" w:rsidRPr="008542DE" w:rsidTr="001A5DB4">
        <w:trPr>
          <w:trHeight w:val="200"/>
        </w:trPr>
        <w:tc>
          <w:tcPr>
            <w:tcW w:w="977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>0.7</w:t>
            </w:r>
          </w:p>
        </w:tc>
        <w:tc>
          <w:tcPr>
            <w:tcW w:w="1471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</w:p>
        </w:tc>
      </w:tr>
      <w:tr w:rsidR="008542DE" w:rsidRPr="008542DE" w:rsidTr="001A5DB4">
        <w:trPr>
          <w:trHeight w:val="259"/>
        </w:trPr>
        <w:tc>
          <w:tcPr>
            <w:tcW w:w="977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>0.8</w:t>
            </w:r>
          </w:p>
        </w:tc>
        <w:tc>
          <w:tcPr>
            <w:tcW w:w="1471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</w:p>
        </w:tc>
      </w:tr>
      <w:tr w:rsidR="008542DE" w:rsidRPr="008542DE" w:rsidTr="001A5DB4">
        <w:trPr>
          <w:trHeight w:val="259"/>
        </w:trPr>
        <w:tc>
          <w:tcPr>
            <w:tcW w:w="977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>0.9</w:t>
            </w:r>
          </w:p>
        </w:tc>
        <w:tc>
          <w:tcPr>
            <w:tcW w:w="1471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</w:p>
        </w:tc>
      </w:tr>
      <w:tr w:rsidR="008542DE" w:rsidRPr="008542DE" w:rsidTr="001A5DB4">
        <w:trPr>
          <w:trHeight w:val="259"/>
        </w:trPr>
        <w:tc>
          <w:tcPr>
            <w:tcW w:w="977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  <w:r w:rsidRPr="008542DE">
              <w:rPr>
                <w:rFonts w:ascii="Calibri" w:hAnsi="Calibri" w:cs="Times New Roman"/>
              </w:rPr>
              <w:t>1.0</w:t>
            </w:r>
          </w:p>
        </w:tc>
        <w:tc>
          <w:tcPr>
            <w:tcW w:w="1471" w:type="dxa"/>
          </w:tcPr>
          <w:p w:rsidR="008542DE" w:rsidRPr="008542DE" w:rsidRDefault="008542DE" w:rsidP="008542DE">
            <w:pPr>
              <w:rPr>
                <w:rFonts w:ascii="Calibri" w:hAnsi="Calibri" w:cs="Times New Roman"/>
              </w:rPr>
            </w:pPr>
          </w:p>
        </w:tc>
      </w:tr>
    </w:tbl>
    <w:p w:rsidR="008542DE" w:rsidRPr="008542DE" w:rsidRDefault="0041057A" w:rsidP="008542DE">
      <w:pPr>
        <w:numPr>
          <w:ilvl w:val="0"/>
          <w:numId w:val="13"/>
        </w:numPr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Make sure your solutions are thoroughly mixed and p</w:t>
      </w:r>
      <w:r w:rsidR="008542DE" w:rsidRPr="008542DE">
        <w:rPr>
          <w:rFonts w:ascii="Calibri" w:eastAsia="Calibri" w:hAnsi="Calibri" w:cs="Times New Roman"/>
          <w:lang w:eastAsia="en-US"/>
        </w:rPr>
        <w:t>lace each o</w:t>
      </w:r>
      <w:r>
        <w:rPr>
          <w:rFonts w:ascii="Calibri" w:eastAsia="Calibri" w:hAnsi="Calibri" w:cs="Times New Roman"/>
          <w:lang w:eastAsia="en-US"/>
        </w:rPr>
        <w:t xml:space="preserve">f the solutions into a cuvette </w:t>
      </w:r>
      <w:r w:rsidR="008542DE" w:rsidRPr="008542DE">
        <w:rPr>
          <w:rFonts w:ascii="Calibri" w:eastAsia="Calibri" w:hAnsi="Calibri" w:cs="Times New Roman"/>
          <w:lang w:eastAsia="en-US"/>
        </w:rPr>
        <w:t xml:space="preserve">and </w:t>
      </w:r>
      <w:r w:rsidR="00D558E5">
        <w:rPr>
          <w:rFonts w:ascii="Calibri" w:eastAsia="Calibri" w:hAnsi="Calibri" w:cs="Times New Roman"/>
          <w:lang w:eastAsia="en-US"/>
        </w:rPr>
        <w:t>record</w:t>
      </w:r>
      <w:r w:rsidR="008542DE" w:rsidRPr="008542DE">
        <w:rPr>
          <w:rFonts w:ascii="Calibri" w:eastAsia="Calibri" w:hAnsi="Calibri" w:cs="Times New Roman"/>
          <w:lang w:eastAsia="en-US"/>
        </w:rPr>
        <w:t xml:space="preserve"> % transmittance</w:t>
      </w:r>
      <w:r w:rsidR="00D558E5">
        <w:rPr>
          <w:rFonts w:ascii="Calibri" w:eastAsia="Calibri" w:hAnsi="Calibri" w:cs="Times New Roman"/>
          <w:lang w:eastAsia="en-US"/>
        </w:rPr>
        <w:t xml:space="preserve"> for each</w:t>
      </w:r>
      <w:r w:rsidR="008542DE" w:rsidRPr="008542DE">
        <w:rPr>
          <w:rFonts w:ascii="Calibri" w:eastAsia="Calibri" w:hAnsi="Calibri" w:cs="Times New Roman"/>
          <w:lang w:eastAsia="en-US"/>
        </w:rPr>
        <w:t xml:space="preserve">. </w:t>
      </w:r>
      <w:r w:rsidR="00A94FC9">
        <w:rPr>
          <w:rFonts w:ascii="Calibri" w:eastAsia="Calibri" w:hAnsi="Calibri" w:cs="Times New Roman"/>
          <w:lang w:eastAsia="en-US"/>
        </w:rPr>
        <w:t>You need to recalibrate the spectrophotometer in between each cuvette reading.</w:t>
      </w:r>
      <w:r w:rsidR="008542DE" w:rsidRPr="008542DE">
        <w:rPr>
          <w:rFonts w:ascii="Calibri" w:eastAsia="Calibri" w:hAnsi="Calibri" w:cs="Times New Roman"/>
          <w:lang w:eastAsia="en-US"/>
        </w:rPr>
        <w:t xml:space="preserve">  </w:t>
      </w:r>
    </w:p>
    <w:p w:rsidR="008542DE" w:rsidRPr="008542DE" w:rsidRDefault="008542DE" w:rsidP="008542DE">
      <w:pPr>
        <w:numPr>
          <w:ilvl w:val="0"/>
          <w:numId w:val="13"/>
        </w:numPr>
        <w:contextualSpacing/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277564D" wp14:editId="1736C4F5">
                <wp:simplePos x="0" y="0"/>
                <wp:positionH relativeFrom="column">
                  <wp:posOffset>84077</wp:posOffset>
                </wp:positionH>
                <wp:positionV relativeFrom="paragraph">
                  <wp:posOffset>150684</wp:posOffset>
                </wp:positionV>
                <wp:extent cx="3326113" cy="4314653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13" cy="4314653"/>
                          <a:chOff x="0" y="0"/>
                          <a:chExt cx="3326113" cy="4314653"/>
                        </a:xfrm>
                      </wpg:grpSpPr>
                      <wps:wsp>
                        <wps:cNvPr id="26" name="Arc 26"/>
                        <wps:cNvSpPr/>
                        <wps:spPr>
                          <a:xfrm rot="10574857">
                            <a:off x="624377" y="0"/>
                            <a:ext cx="2314575" cy="3117850"/>
                          </a:xfrm>
                          <a:prstGeom prst="arc">
                            <a:avLst>
                              <a:gd name="adj1" fmla="val 16768762"/>
                              <a:gd name="adj2" fmla="val 2158888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604680" y="3080951"/>
                            <a:ext cx="1276367" cy="13968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993" y="3369275"/>
                            <a:ext cx="2611120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DE" w:rsidRDefault="008542DE" w:rsidP="008542DE">
                              <w:r>
                                <w:t>|       |      |     |      |      |      |      |     |      |</w:t>
                              </w:r>
                            </w:p>
                            <w:p w:rsidR="008542DE" w:rsidRDefault="008542DE" w:rsidP="008542DE">
                              <w:proofErr w:type="gramStart"/>
                              <w:r>
                                <w:t>0.1  0.2</w:t>
                              </w:r>
                              <w:proofErr w:type="gramEnd"/>
                              <w:r>
                                <w:t xml:space="preserve">  0.3  0.4  0.5  0.6  0.7  0.8  0.9  1.0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969645" y="2673178"/>
                            <a:ext cx="2611120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DE" w:rsidRDefault="008542DE" w:rsidP="008542DE">
                              <w:r>
                                <w:t>|    |    |   |   |   |    |    |   |    |</w:t>
                              </w:r>
                            </w:p>
                            <w:p w:rsidR="008542DE" w:rsidRDefault="008542DE" w:rsidP="008542DE">
                              <w:r>
                                <w:t>% transmittance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7564D" id="Group 31" o:spid="_x0000_s1026" style="position:absolute;left:0;text-align:left;margin-left:6.6pt;margin-top:11.85pt;width:261.9pt;height:339.75pt;z-index:251677696" coordsize="33261,43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">
                <v:shape id="Arc 26" o:spid="_x0000_s1027" style="position:absolute;left:6243;width:23146;height:31178;rotation:11550564fd;visibility:visible;mso-wrap-style:square;v-text-anchor:middle" coordsize="2314575,311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XhMMA&#10;AADbAAAADwAAAGRycy9kb3ducmV2LnhtbESPUWvCMBSF3wf7D+EOfJvpChbpTMsYCANBWBX08dLc&#10;tdmam5JErfv1y0Dw8XDO+Q5nVU92EGfywThW8DLPQBC3ThvuFOx36+cliBCRNQ6OScGVAtTV48MK&#10;S+0u/EnnJnYiQTiUqKCPcSylDG1PFsPcjcTJ+3LeYkzSd1J7vCS4HWSeZYW0aDgt9DjSe0/tT3Oy&#10;CrabaceN+e2+jT34RT64Yn10Ss2eprdXEJGmeA/f2h9aQV7A/5f0A2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JXhMMAAADbAAAADwAAAAAAAAAAAAAAAACYAgAAZHJzL2Rv&#10;d25yZXYueG1sUEsFBgAAAAAEAAQA9QAAAIgDAAAAAA==&#10;" path="m1411241,37997nsc1938339,197696,2313275,827419,2314573,1555182r-1157285,3743l1411241,37997xem1411241,37997nfc1938339,197696,2313275,827419,2314573,1555182e" filled="f" strokecolor="#5b9bd5" strokeweight=".5pt">
                  <v:stroke joinstyle="miter"/>
                  <v:path arrowok="t" o:connecttype="custom" o:connectlocs="1411241,37997;2314573,1555182" o:connectangles="0,0"/>
                </v:shape>
                <v:line id="Straight Connector 29" o:spid="_x0000_s1028" style="position:absolute;visibility:visible;mso-wrap-style:square" from="16046,30809" to="28810,3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mdX8QAAADbAAAADwAAAGRycy9kb3ducmV2LnhtbESPwWrDMBBE74H+g9hCb4kcU0LiRAmh&#10;UDDYUOqkh94Wa2OZWCtjqbb791Wh0OMwM2+Yw2m2nRhp8K1jBetVAoK4drrlRsH18rrcgvABWWPn&#10;mBR8k4fT8WFxwEy7id9prEIjIoR9hgpMCH0mpa8NWfQr1xNH7+YGiyHKoZF6wCnCbSfTJNlIiy3H&#10;BYM9vRiq79WXVVC+FX1uzh8st1WxKz43eWm7Z6WeHufzHkSgOfyH/9q5VpDu4PdL/AH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WZ1fxAAAANsAAAAPAAAAAAAAAAAA&#10;AAAAAKECAABkcnMvZG93bnJldi54bWxQSwUGAAAAAAQABAD5AAAAkgMAAAAA&#10;" strokecolor="#5b9bd5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7149;top:33692;width:26112;height:6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8542DE" w:rsidRDefault="008542DE" w:rsidP="008542DE">
                        <w:r>
                          <w:t>|       |      |     |      |      |      |      |     |      |</w:t>
                        </w:r>
                      </w:p>
                      <w:p w:rsidR="008542DE" w:rsidRDefault="008542DE" w:rsidP="008542DE">
                        <w:proofErr w:type="gramStart"/>
                        <w:r>
                          <w:t>0.1  0.2</w:t>
                        </w:r>
                        <w:proofErr w:type="gramEnd"/>
                        <w:r>
                          <w:t xml:space="preserve">  0.3  0.4  0.5  0.6  0.7  0.8  0.9  1.0</w:t>
                        </w:r>
                      </w:p>
                    </w:txbxContent>
                  </v:textbox>
                </v:shape>
                <v:shape id="Text Box 2" o:spid="_x0000_s1030" type="#_x0000_t202" style="position:absolute;left:-9697;top:26732;width:26111;height:671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T5L0A&#10;AADbAAAADwAAAGRycy9kb3ducmV2LnhtbERPTYvCMBC9L/gfwgh7W1MVVKpRRBA8Cbqr56EZ22Iz&#10;KcnY1n+/OSzs8fG+N7vBNaqjEGvPBqaTDBRx4W3NpYGf7+PXClQUZIuNZzLwpgi77ehjg7n1PV+o&#10;u0qpUgjHHA1UIm2udSwqchgnviVO3MMHh5JgKLUN2Kdw1+hZli20w5pTQ4UtHSoqnteXM3CUYRm6&#10;Qjrdv5b3s17gZX9DYz7Hw34NSmiQf/Gf+2QNzNP69CX9AL3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9dT5L0AAADbAAAADwAAAAAAAAAAAAAAAACYAgAAZHJzL2Rvd25yZXYu&#10;eG1sUEsFBgAAAAAEAAQA9QAAAIIDAAAAAA==&#10;" filled="f" stroked="f">
                  <v:textbox style="mso-fit-shape-to-text:t">
                    <w:txbxContent>
                      <w:p w:rsidR="008542DE" w:rsidRDefault="008542DE" w:rsidP="008542DE">
                        <w:r>
                          <w:t>|    |    |   |   |   |    |    |   |    |</w:t>
                        </w:r>
                      </w:p>
                      <w:p w:rsidR="008542DE" w:rsidRDefault="008542DE" w:rsidP="008542DE">
                        <w:r>
                          <w:t>% transmittance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42DE">
        <w:rPr>
          <w:rFonts w:ascii="Calibri" w:eastAsia="Calibri" w:hAnsi="Calibri" w:cs="Times New Roman"/>
          <w:lang w:eastAsia="en-US"/>
        </w:rPr>
        <w:t>Make a graph of your results</w:t>
      </w:r>
      <w:r w:rsidR="0041057A">
        <w:rPr>
          <w:rFonts w:ascii="Calibri" w:eastAsia="Calibri" w:hAnsi="Calibri" w:cs="Times New Roman"/>
          <w:lang w:eastAsia="en-US"/>
        </w:rPr>
        <w:t xml:space="preserve"> (concentration vs. % transmittance)</w:t>
      </w:r>
      <w:r w:rsidRPr="008542DE">
        <w:rPr>
          <w:rFonts w:ascii="Calibri" w:eastAsia="Calibri" w:hAnsi="Calibri" w:cs="Times New Roman"/>
          <w:lang w:eastAsia="en-US"/>
        </w:rPr>
        <w:t xml:space="preserve"> and look for an area that is “interesting”</w:t>
      </w:r>
      <w:r w:rsidR="0041057A">
        <w:rPr>
          <w:rFonts w:ascii="Calibri" w:eastAsia="Calibri" w:hAnsi="Calibri" w:cs="Times New Roman"/>
          <w:lang w:eastAsia="en-US"/>
        </w:rPr>
        <w:t xml:space="preserve">. </w:t>
      </w:r>
      <w:r w:rsidR="0041057A" w:rsidRPr="0041057A">
        <w:rPr>
          <w:rFonts w:ascii="Calibri" w:eastAsia="Calibri" w:hAnsi="Calibri" w:cs="Times New Roman"/>
          <w:lang w:eastAsia="en-US"/>
        </w:rPr>
        <w:t>That is</w:t>
      </w:r>
      <w:r w:rsidRPr="008542DE">
        <w:rPr>
          <w:rFonts w:ascii="Calibri" w:eastAsia="Calibri" w:hAnsi="Calibri" w:cs="Times New Roman"/>
          <w:lang w:eastAsia="en-US"/>
        </w:rPr>
        <w:t>, look for an area where the transmittance changes strongly with concentration fluctuations,  this will give you more precision to your results:</w:t>
      </w:r>
    </w:p>
    <w:p w:rsidR="0041057A" w:rsidRDefault="0041057A" w:rsidP="008542DE">
      <w:pPr>
        <w:rPr>
          <w:rFonts w:ascii="Calibri" w:eastAsia="Calibri" w:hAnsi="Calibri" w:cs="Times New Roman"/>
          <w:lang w:eastAsia="en-US"/>
        </w:rPr>
      </w:pPr>
    </w:p>
    <w:p w:rsidR="008542DE" w:rsidRPr="008542DE" w:rsidRDefault="008542DE" w:rsidP="008542DE">
      <w:pPr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E9D95" wp14:editId="366027E9">
                <wp:simplePos x="0" y="0"/>
                <wp:positionH relativeFrom="column">
                  <wp:posOffset>699856</wp:posOffset>
                </wp:positionH>
                <wp:positionV relativeFrom="paragraph">
                  <wp:posOffset>760129</wp:posOffset>
                </wp:positionV>
                <wp:extent cx="0" cy="1729946"/>
                <wp:effectExtent l="0" t="0" r="1905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99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A5905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59.85pt" to="55.1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8542DE">
        <w:rPr>
          <w:rFonts w:ascii="Calibri" w:eastAsia="Calibri" w:hAnsi="Calibri" w:cs="Times New Roman"/>
          <w:lang w:eastAsia="en-US"/>
        </w:rPr>
        <w:t xml:space="preserve">For example: if this was my graph of results, I’d find the 0 to 0.4 M range to be “interesting”  you get a lot of change with concentration fluctuations.   Likewise I wouldn’t use 0.5 to 1.0 for the opposite reason. Its changes but the change is so little, I won’t get much precision.  </w:t>
      </w:r>
    </w:p>
    <w:p w:rsidR="008542DE" w:rsidRPr="008542DE" w:rsidRDefault="008542DE" w:rsidP="008542DE">
      <w:pPr>
        <w:rPr>
          <w:rFonts w:ascii="Calibri" w:eastAsia="Calibri" w:hAnsi="Calibri" w:cs="Times New Roman"/>
          <w:lang w:eastAsia="en-US"/>
        </w:rPr>
      </w:pPr>
    </w:p>
    <w:p w:rsidR="008542DE" w:rsidRPr="008542DE" w:rsidRDefault="008542DE" w:rsidP="008542DE">
      <w:pPr>
        <w:rPr>
          <w:rFonts w:ascii="Calibri" w:eastAsia="Calibri" w:hAnsi="Calibri" w:cs="Times New Roman"/>
          <w:lang w:eastAsia="en-US"/>
        </w:rPr>
      </w:pPr>
    </w:p>
    <w:p w:rsidR="008542DE" w:rsidRPr="008542DE" w:rsidRDefault="008542DE" w:rsidP="008542DE">
      <w:pPr>
        <w:rPr>
          <w:rFonts w:ascii="Calibri" w:eastAsia="Calibri" w:hAnsi="Calibri" w:cs="Times New Roman"/>
          <w:lang w:eastAsia="en-US"/>
        </w:rPr>
      </w:pPr>
    </w:p>
    <w:p w:rsidR="008542DE" w:rsidRPr="008542DE" w:rsidRDefault="008542DE" w:rsidP="008542DE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8542DE" w:rsidRPr="008542DE" w:rsidRDefault="008542DE" w:rsidP="008542DE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8542DE" w:rsidRPr="008542DE" w:rsidRDefault="008542DE" w:rsidP="008542DE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8542DE" w:rsidRPr="008542DE" w:rsidRDefault="008542DE" w:rsidP="008542DE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8542DE" w:rsidRPr="008542DE" w:rsidRDefault="008542DE" w:rsidP="008542DE">
      <w:pPr>
        <w:ind w:left="720"/>
        <w:contextualSpacing/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7D3C3" wp14:editId="55B3A991">
                <wp:simplePos x="0" y="0"/>
                <wp:positionH relativeFrom="column">
                  <wp:posOffset>691515</wp:posOffset>
                </wp:positionH>
                <wp:positionV relativeFrom="paragraph">
                  <wp:posOffset>38083</wp:posOffset>
                </wp:positionV>
                <wp:extent cx="2364260" cy="8238"/>
                <wp:effectExtent l="0" t="0" r="17145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4260" cy="82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4AB93" id="Straight Connector 28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pt" to="240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8542DE" w:rsidRPr="008542DE" w:rsidRDefault="008542DE" w:rsidP="008542DE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8542DE" w:rsidRPr="008542DE" w:rsidRDefault="008542DE" w:rsidP="008542DE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8542DE" w:rsidRPr="008542DE" w:rsidRDefault="008542DE" w:rsidP="008542DE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8542DE" w:rsidRPr="008542DE" w:rsidRDefault="008542DE" w:rsidP="008542DE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8542DE" w:rsidRPr="008542DE" w:rsidRDefault="008542DE" w:rsidP="008542DE">
      <w:pPr>
        <w:numPr>
          <w:ilvl w:val="0"/>
          <w:numId w:val="13"/>
        </w:numPr>
        <w:contextualSpacing/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lastRenderedPageBreak/>
        <w:t>Look at your results and try to mix your brass sourced copper ion solution to the top of that range.  In my example, my maximum interesting concentra</w:t>
      </w:r>
      <w:r w:rsidR="00A94FC9">
        <w:rPr>
          <w:rFonts w:ascii="Calibri" w:eastAsia="Calibri" w:hAnsi="Calibri" w:cs="Times New Roman"/>
          <w:lang w:eastAsia="en-US"/>
        </w:rPr>
        <w:t>tion is about 0.4M so I’m going</w:t>
      </w:r>
      <w:r w:rsidRPr="008542DE">
        <w:rPr>
          <w:rFonts w:ascii="Calibri" w:eastAsia="Calibri" w:hAnsi="Calibri" w:cs="Times New Roman"/>
          <w:lang w:eastAsia="en-US"/>
        </w:rPr>
        <w:t xml:space="preserve"> to </w:t>
      </w:r>
      <w:r w:rsidR="00A94FC9">
        <w:rPr>
          <w:rFonts w:ascii="Calibri" w:eastAsia="Calibri" w:hAnsi="Calibri" w:cs="Times New Roman"/>
          <w:lang w:eastAsia="en-US"/>
        </w:rPr>
        <w:t xml:space="preserve">make my solution 0.4 M or less </w:t>
      </w:r>
      <w:r w:rsidRPr="008542DE">
        <w:rPr>
          <w:rFonts w:ascii="Calibri" w:eastAsia="Calibri" w:hAnsi="Calibri" w:cs="Times New Roman"/>
          <w:lang w:eastAsia="en-US"/>
        </w:rPr>
        <w:t>to kee</w:t>
      </w:r>
      <w:r w:rsidR="00A94FC9">
        <w:rPr>
          <w:rFonts w:ascii="Calibri" w:eastAsia="Calibri" w:hAnsi="Calibri" w:cs="Times New Roman"/>
          <w:lang w:eastAsia="en-US"/>
        </w:rPr>
        <w:t>p my results in this range.  (R</w:t>
      </w:r>
      <w:r w:rsidRPr="008542DE">
        <w:rPr>
          <w:rFonts w:ascii="Calibri" w:eastAsia="Calibri" w:hAnsi="Calibri" w:cs="Times New Roman"/>
          <w:lang w:eastAsia="en-US"/>
        </w:rPr>
        <w:t>emember that the brass may be half copper so what you think it 0.4 M is actually 0.2 M.</w:t>
      </w:r>
    </w:p>
    <w:p w:rsidR="00A94FC9" w:rsidRDefault="00A94FC9" w:rsidP="008542DE">
      <w:pPr>
        <w:rPr>
          <w:rFonts w:ascii="Calibri" w:eastAsia="Calibri" w:hAnsi="Calibri" w:cs="Times New Roman"/>
          <w:b/>
          <w:u w:val="single"/>
          <w:lang w:eastAsia="en-US"/>
        </w:rPr>
      </w:pPr>
    </w:p>
    <w:p w:rsidR="008542DE" w:rsidRPr="008542DE" w:rsidRDefault="008542DE" w:rsidP="008542DE">
      <w:pPr>
        <w:rPr>
          <w:rFonts w:ascii="Calibri" w:eastAsia="Calibri" w:hAnsi="Calibri" w:cs="Times New Roman"/>
          <w:b/>
          <w:u w:val="single"/>
          <w:lang w:eastAsia="en-US"/>
        </w:rPr>
      </w:pPr>
      <w:r w:rsidRPr="008542DE">
        <w:rPr>
          <w:rFonts w:ascii="Calibri" w:eastAsia="Calibri" w:hAnsi="Calibri" w:cs="Times New Roman"/>
          <w:b/>
          <w:u w:val="single"/>
          <w:lang w:eastAsia="en-US"/>
        </w:rPr>
        <w:t xml:space="preserve">Part </w:t>
      </w:r>
      <w:proofErr w:type="gramStart"/>
      <w:r w:rsidRPr="008542DE">
        <w:rPr>
          <w:rFonts w:ascii="Calibri" w:eastAsia="Calibri" w:hAnsi="Calibri" w:cs="Times New Roman"/>
          <w:b/>
          <w:u w:val="single"/>
          <w:lang w:eastAsia="en-US"/>
        </w:rPr>
        <w:t>2 :</w:t>
      </w:r>
      <w:proofErr w:type="gramEnd"/>
      <w:r w:rsidRPr="008542DE">
        <w:rPr>
          <w:rFonts w:ascii="Calibri" w:eastAsia="Calibri" w:hAnsi="Calibri" w:cs="Times New Roman"/>
          <w:b/>
          <w:u w:val="single"/>
          <w:lang w:eastAsia="en-US"/>
        </w:rPr>
        <w:t xml:space="preserve"> Dissolve your brass.  </w:t>
      </w:r>
    </w:p>
    <w:p w:rsidR="008542DE" w:rsidRPr="008542DE" w:rsidRDefault="008542DE" w:rsidP="008542DE">
      <w:pPr>
        <w:numPr>
          <w:ilvl w:val="0"/>
          <w:numId w:val="14"/>
        </w:numPr>
        <w:contextualSpacing/>
        <w:rPr>
          <w:rFonts w:ascii="Calibri" w:eastAsia="Calibri" w:hAnsi="Calibri" w:cs="Times New Roman"/>
          <w:lang w:eastAsia="en-US"/>
        </w:rPr>
      </w:pPr>
      <w:proofErr w:type="gramStart"/>
      <w:r w:rsidRPr="008542DE">
        <w:rPr>
          <w:rFonts w:ascii="Calibri" w:eastAsia="Calibri" w:hAnsi="Calibri" w:cs="Times New Roman"/>
          <w:lang w:eastAsia="en-US"/>
        </w:rPr>
        <w:t xml:space="preserve">Measure </w:t>
      </w:r>
      <w:r w:rsidR="00F56C0E">
        <w:rPr>
          <w:rFonts w:ascii="Calibri" w:eastAsia="Calibri" w:hAnsi="Calibri" w:cs="Times New Roman"/>
          <w:lang w:eastAsia="en-US"/>
        </w:rPr>
        <w:t xml:space="preserve"> and</w:t>
      </w:r>
      <w:proofErr w:type="gramEnd"/>
      <w:r w:rsidR="00F56C0E">
        <w:rPr>
          <w:rFonts w:ascii="Calibri" w:eastAsia="Calibri" w:hAnsi="Calibri" w:cs="Times New Roman"/>
          <w:lang w:eastAsia="en-US"/>
        </w:rPr>
        <w:t xml:space="preserve"> record </w:t>
      </w:r>
      <w:r w:rsidRPr="008542DE">
        <w:rPr>
          <w:rFonts w:ascii="Calibri" w:eastAsia="Calibri" w:hAnsi="Calibri" w:cs="Times New Roman"/>
          <w:lang w:eastAsia="en-US"/>
        </w:rPr>
        <w:t xml:space="preserve">the mass of the brass that you are dissolving using a precision balance.  </w:t>
      </w:r>
    </w:p>
    <w:p w:rsidR="008542DE" w:rsidRPr="008542DE" w:rsidRDefault="008542DE" w:rsidP="008542DE">
      <w:pPr>
        <w:numPr>
          <w:ilvl w:val="0"/>
          <w:numId w:val="14"/>
        </w:numPr>
        <w:contextualSpacing/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t>Dissolv</w:t>
      </w:r>
      <w:r w:rsidR="00A94FC9">
        <w:rPr>
          <w:rFonts w:ascii="Calibri" w:eastAsia="Calibri" w:hAnsi="Calibri" w:cs="Times New Roman"/>
          <w:lang w:eastAsia="en-US"/>
        </w:rPr>
        <w:t>e the brass into nitric acid by</w:t>
      </w:r>
      <w:r w:rsidRPr="008542DE">
        <w:rPr>
          <w:rFonts w:ascii="Calibri" w:eastAsia="Calibri" w:hAnsi="Calibri" w:cs="Times New Roman"/>
          <w:lang w:eastAsia="en-US"/>
        </w:rPr>
        <w:t xml:space="preserve"> placing it in a test tube and heating it moderately. </w:t>
      </w:r>
    </w:p>
    <w:p w:rsidR="008542DE" w:rsidRPr="008542DE" w:rsidRDefault="008542DE" w:rsidP="008542DE">
      <w:pPr>
        <w:numPr>
          <w:ilvl w:val="1"/>
          <w:numId w:val="14"/>
        </w:numPr>
        <w:contextualSpacing/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t xml:space="preserve">Use a test tube clamp, ring stand and burner but don’t just place the burner under it.  </w:t>
      </w:r>
    </w:p>
    <w:p w:rsidR="008542DE" w:rsidRPr="008542DE" w:rsidRDefault="008542DE" w:rsidP="008542DE">
      <w:pPr>
        <w:numPr>
          <w:ilvl w:val="1"/>
          <w:numId w:val="14"/>
        </w:numPr>
        <w:contextualSpacing/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t xml:space="preserve">Moderate the heat so that is doesn’t boil over.    </w:t>
      </w:r>
    </w:p>
    <w:p w:rsidR="008542DE" w:rsidRPr="008542DE" w:rsidRDefault="008542DE" w:rsidP="008542DE">
      <w:pPr>
        <w:numPr>
          <w:ilvl w:val="1"/>
          <w:numId w:val="14"/>
        </w:numPr>
        <w:contextualSpacing/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t xml:space="preserve">Make sure it is vented in a fume hood and that test tube faces away from everyone.   </w:t>
      </w:r>
    </w:p>
    <w:p w:rsidR="008542DE" w:rsidRPr="008542DE" w:rsidRDefault="00A94FC9" w:rsidP="008542DE">
      <w:pPr>
        <w:numPr>
          <w:ilvl w:val="1"/>
          <w:numId w:val="14"/>
        </w:numPr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Heating makes it</w:t>
      </w:r>
      <w:r w:rsidR="008542DE" w:rsidRPr="008542DE">
        <w:rPr>
          <w:rFonts w:ascii="Calibri" w:eastAsia="Calibri" w:hAnsi="Calibri" w:cs="Times New Roman"/>
          <w:lang w:eastAsia="en-US"/>
        </w:rPr>
        <w:t xml:space="preserve"> faster</w:t>
      </w:r>
      <w:r>
        <w:rPr>
          <w:rFonts w:ascii="Calibri" w:eastAsia="Calibri" w:hAnsi="Calibri" w:cs="Times New Roman"/>
          <w:lang w:eastAsia="en-US"/>
        </w:rPr>
        <w:t xml:space="preserve"> and</w:t>
      </w:r>
      <w:r w:rsidR="008542DE" w:rsidRPr="008542DE">
        <w:rPr>
          <w:rFonts w:ascii="Calibri" w:eastAsia="Calibri" w:hAnsi="Calibri" w:cs="Times New Roman"/>
          <w:lang w:eastAsia="en-US"/>
        </w:rPr>
        <w:t xml:space="preserve"> cooling slows </w:t>
      </w:r>
      <w:r>
        <w:rPr>
          <w:rFonts w:ascii="Calibri" w:eastAsia="Calibri" w:hAnsi="Calibri" w:cs="Times New Roman"/>
          <w:lang w:eastAsia="en-US"/>
        </w:rPr>
        <w:t xml:space="preserve">the reaction </w:t>
      </w:r>
      <w:r w:rsidR="008542DE" w:rsidRPr="008542DE">
        <w:rPr>
          <w:rFonts w:ascii="Calibri" w:eastAsia="Calibri" w:hAnsi="Calibri" w:cs="Times New Roman"/>
          <w:lang w:eastAsia="en-US"/>
        </w:rPr>
        <w:t>down but it</w:t>
      </w:r>
      <w:r>
        <w:rPr>
          <w:rFonts w:ascii="Calibri" w:eastAsia="Calibri" w:hAnsi="Calibri" w:cs="Times New Roman"/>
          <w:lang w:eastAsia="en-US"/>
        </w:rPr>
        <w:t>’</w:t>
      </w:r>
      <w:r w:rsidR="008542DE" w:rsidRPr="008542DE">
        <w:rPr>
          <w:rFonts w:ascii="Calibri" w:eastAsia="Calibri" w:hAnsi="Calibri" w:cs="Times New Roman"/>
          <w:lang w:eastAsia="en-US"/>
        </w:rPr>
        <w:t>s exothermic so a little heat keeps it going for a while.  Pull the burner away when it get</w:t>
      </w:r>
      <w:r>
        <w:rPr>
          <w:rFonts w:ascii="Calibri" w:eastAsia="Calibri" w:hAnsi="Calibri" w:cs="Times New Roman"/>
          <w:lang w:eastAsia="en-US"/>
        </w:rPr>
        <w:t>s</w:t>
      </w:r>
      <w:r w:rsidR="008542DE" w:rsidRPr="008542DE">
        <w:rPr>
          <w:rFonts w:ascii="Calibri" w:eastAsia="Calibri" w:hAnsi="Calibri" w:cs="Times New Roman"/>
          <w:lang w:eastAsia="en-US"/>
        </w:rPr>
        <w:t xml:space="preserve"> going.</w:t>
      </w:r>
    </w:p>
    <w:p w:rsidR="008542DE" w:rsidRPr="008542DE" w:rsidRDefault="008542DE" w:rsidP="008542DE">
      <w:pPr>
        <w:numPr>
          <w:ilvl w:val="0"/>
          <w:numId w:val="14"/>
        </w:numPr>
        <w:contextualSpacing/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t xml:space="preserve">When it has all dissolved, figure out </w:t>
      </w:r>
      <w:r w:rsidR="00A94FC9">
        <w:rPr>
          <w:rFonts w:ascii="Calibri" w:eastAsia="Calibri" w:hAnsi="Calibri" w:cs="Times New Roman"/>
          <w:lang w:eastAsia="en-US"/>
        </w:rPr>
        <w:t>how much water to add to make the concentration fall along the</w:t>
      </w:r>
      <w:r w:rsidRPr="008542DE">
        <w:rPr>
          <w:rFonts w:ascii="Calibri" w:eastAsia="Calibri" w:hAnsi="Calibri" w:cs="Times New Roman"/>
          <w:lang w:eastAsia="en-US"/>
        </w:rPr>
        <w:t xml:space="preserve"> “interesting” </w:t>
      </w:r>
      <w:r w:rsidR="00A94FC9">
        <w:rPr>
          <w:rFonts w:ascii="Calibri" w:eastAsia="Calibri" w:hAnsi="Calibri" w:cs="Times New Roman"/>
          <w:lang w:eastAsia="en-US"/>
        </w:rPr>
        <w:t>part of your graph.</w:t>
      </w:r>
      <w:r w:rsidRPr="008542DE">
        <w:rPr>
          <w:rFonts w:ascii="Calibri" w:eastAsia="Calibri" w:hAnsi="Calibri" w:cs="Times New Roman"/>
          <w:lang w:eastAsia="en-US"/>
        </w:rPr>
        <w:t xml:space="preserve"> In my example, I want to make a 0.4 M solution b</w:t>
      </w:r>
      <w:r w:rsidR="00A94FC9">
        <w:rPr>
          <w:rFonts w:ascii="Calibri" w:eastAsia="Calibri" w:hAnsi="Calibri" w:cs="Times New Roman"/>
          <w:lang w:eastAsia="en-US"/>
        </w:rPr>
        <w:t>ecause that’s good for my graph.</w:t>
      </w:r>
    </w:p>
    <w:p w:rsidR="008542DE" w:rsidRDefault="008542DE" w:rsidP="008542DE">
      <w:pPr>
        <w:numPr>
          <w:ilvl w:val="0"/>
          <w:numId w:val="14"/>
        </w:numPr>
        <w:contextualSpacing/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t>Place your solution into the spec</w:t>
      </w:r>
      <w:r w:rsidR="00A94FC9">
        <w:rPr>
          <w:rFonts w:ascii="Calibri" w:eastAsia="Calibri" w:hAnsi="Calibri" w:cs="Times New Roman"/>
          <w:lang w:eastAsia="en-US"/>
        </w:rPr>
        <w:t>trophotometer</w:t>
      </w:r>
      <w:r w:rsidRPr="008542DE">
        <w:rPr>
          <w:rFonts w:ascii="Calibri" w:eastAsia="Calibri" w:hAnsi="Calibri" w:cs="Times New Roman"/>
          <w:lang w:eastAsia="en-US"/>
        </w:rPr>
        <w:t xml:space="preserve"> and mea</w:t>
      </w:r>
      <w:r w:rsidR="00A94FC9">
        <w:rPr>
          <w:rFonts w:ascii="Calibri" w:eastAsia="Calibri" w:hAnsi="Calibri" w:cs="Times New Roman"/>
          <w:lang w:eastAsia="en-US"/>
        </w:rPr>
        <w:t>sure percent transmittance. (B</w:t>
      </w:r>
      <w:r w:rsidRPr="008542DE">
        <w:rPr>
          <w:rFonts w:ascii="Calibri" w:eastAsia="Calibri" w:hAnsi="Calibri" w:cs="Times New Roman"/>
          <w:lang w:eastAsia="en-US"/>
        </w:rPr>
        <w:t>e sure it reads 100 % with just water</w:t>
      </w:r>
      <w:r w:rsidR="00A94FC9">
        <w:rPr>
          <w:rFonts w:ascii="Calibri" w:eastAsia="Calibri" w:hAnsi="Calibri" w:cs="Times New Roman"/>
          <w:lang w:eastAsia="en-US"/>
        </w:rPr>
        <w:t>.</w:t>
      </w:r>
      <w:r w:rsidRPr="008542DE">
        <w:rPr>
          <w:rFonts w:ascii="Calibri" w:eastAsia="Calibri" w:hAnsi="Calibri" w:cs="Times New Roman"/>
          <w:lang w:eastAsia="en-US"/>
        </w:rPr>
        <w:t>)</w:t>
      </w:r>
    </w:p>
    <w:p w:rsidR="00A94FC9" w:rsidRPr="008542DE" w:rsidRDefault="00A94FC9" w:rsidP="008542DE">
      <w:pPr>
        <w:numPr>
          <w:ilvl w:val="0"/>
          <w:numId w:val="14"/>
        </w:numPr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Calculate the percent of copper in brass using your results.</w:t>
      </w:r>
    </w:p>
    <w:p w:rsidR="008542DE" w:rsidRPr="008542DE" w:rsidRDefault="008542DE" w:rsidP="008542DE">
      <w:pPr>
        <w:ind w:left="720"/>
        <w:contextualSpacing/>
        <w:rPr>
          <w:rFonts w:ascii="Calibri" w:eastAsia="Calibri" w:hAnsi="Calibri" w:cs="Times New Roman"/>
          <w:lang w:eastAsia="en-US"/>
        </w:rPr>
      </w:pPr>
      <w:r w:rsidRPr="008542DE">
        <w:rPr>
          <w:rFonts w:ascii="Calibri" w:eastAsia="Calibri" w:hAnsi="Calibri" w:cs="Times New Roman"/>
          <w:lang w:eastAsia="en-US"/>
        </w:rPr>
        <w:t xml:space="preserve">  </w:t>
      </w:r>
    </w:p>
    <w:p w:rsidR="008542DE" w:rsidRDefault="008542DE"/>
    <w:sectPr w:rsidR="008542DE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36" w:rsidRDefault="00913136" w:rsidP="00357DB2">
      <w:pPr>
        <w:spacing w:after="0" w:line="240" w:lineRule="auto"/>
      </w:pPr>
      <w:r>
        <w:separator/>
      </w:r>
    </w:p>
  </w:endnote>
  <w:endnote w:type="continuationSeparator" w:id="0">
    <w:p w:rsidR="00913136" w:rsidRDefault="00913136" w:rsidP="0035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36" w:rsidRDefault="00913136" w:rsidP="00357DB2">
      <w:pPr>
        <w:spacing w:after="0" w:line="240" w:lineRule="auto"/>
      </w:pPr>
      <w:r>
        <w:separator/>
      </w:r>
    </w:p>
  </w:footnote>
  <w:footnote w:type="continuationSeparator" w:id="0">
    <w:p w:rsidR="00913136" w:rsidRDefault="00913136" w:rsidP="0035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B2" w:rsidRDefault="00357DB2">
    <w:pPr>
      <w:pStyle w:val="Header"/>
    </w:pPr>
    <w:r>
      <w:t>Name _______________________________________________________</w:t>
    </w:r>
    <w:r>
      <w:tab/>
      <w:t>Date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ADE0C65"/>
    <w:multiLevelType w:val="hybridMultilevel"/>
    <w:tmpl w:val="AFF8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34D4"/>
    <w:multiLevelType w:val="hybridMultilevel"/>
    <w:tmpl w:val="A622ED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E9"/>
    <w:rsid w:val="00357DB2"/>
    <w:rsid w:val="0041057A"/>
    <w:rsid w:val="004C32E2"/>
    <w:rsid w:val="008542DE"/>
    <w:rsid w:val="008E05E9"/>
    <w:rsid w:val="00913136"/>
    <w:rsid w:val="00A94FC9"/>
    <w:rsid w:val="00D476C5"/>
    <w:rsid w:val="00D558E5"/>
    <w:rsid w:val="00F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03C3-BA67-4D9A-AD30-72B69E5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B2"/>
  </w:style>
  <w:style w:type="paragraph" w:styleId="Footer">
    <w:name w:val="footer"/>
    <w:basedOn w:val="Normal"/>
    <w:link w:val="FooterChar"/>
    <w:uiPriority w:val="99"/>
    <w:unhideWhenUsed/>
    <w:rsid w:val="0035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B2"/>
  </w:style>
  <w:style w:type="table" w:styleId="TableGrid">
    <w:name w:val="Table Grid"/>
    <w:basedOn w:val="TableNormal"/>
    <w:uiPriority w:val="39"/>
    <w:rsid w:val="008542D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166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6</cp:revision>
  <dcterms:created xsi:type="dcterms:W3CDTF">2014-12-03T23:24:00Z</dcterms:created>
  <dcterms:modified xsi:type="dcterms:W3CDTF">2014-12-04T02:39:00Z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