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189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3305"/>
        <w:gridCol w:w="3306"/>
        <w:gridCol w:w="3306"/>
      </w:tblGrid>
      <w:tr w:rsidR="00E402EA" w:rsidRPr="000639D9" w:rsidTr="00D7733B">
        <w:trPr>
          <w:trHeight w:val="2465"/>
        </w:trPr>
        <w:tc>
          <w:tcPr>
            <w:tcW w:w="3305" w:type="dxa"/>
            <w:shd w:val="clear" w:color="auto" w:fill="E7E6E6" w:themeFill="background2"/>
            <w:vAlign w:val="center"/>
          </w:tcPr>
          <w:p w:rsidR="00885CB3" w:rsidRDefault="00F407D7" w:rsidP="00DB3947">
            <w:pPr>
              <w:rPr>
                <w:rFonts w:ascii="Bookman Old Style" w:hAnsi="Bookman Old Style"/>
                <w:sz w:val="24"/>
                <w:szCs w:val="24"/>
              </w:rPr>
            </w:pPr>
            <w:r w:rsidRPr="000639D9">
              <w:rPr>
                <w:rFonts w:ascii="Bookman Old Style" w:hAnsi="Bookman Old Style"/>
                <w:sz w:val="24"/>
                <w:szCs w:val="24"/>
              </w:rPr>
              <w:t xml:space="preserve">Go </w:t>
            </w:r>
            <w:proofErr w:type="gramStart"/>
            <w:r w:rsidRPr="000639D9">
              <w:rPr>
                <w:rFonts w:ascii="Bookman Old Style" w:hAnsi="Bookman Old Style"/>
                <w:sz w:val="24"/>
                <w:szCs w:val="24"/>
              </w:rPr>
              <w:t xml:space="preserve">to </w:t>
            </w:r>
            <w:r w:rsidR="00C165BA" w:rsidRPr="000639D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End"/>
            <w:r w:rsidR="00ED1CC4">
              <w:fldChar w:fldCharType="begin"/>
            </w:r>
            <w:r w:rsidR="00ED1CC4">
              <w:instrText xml:space="preserve"> HYPERLINK "https://www.khanacademy.org/science/chemistry/periodic-table-trends-bonding" </w:instrText>
            </w:r>
            <w:r w:rsidR="00ED1CC4">
              <w:fldChar w:fldCharType="separate"/>
            </w:r>
            <w:r w:rsidR="00DB3947" w:rsidRPr="000639D9">
              <w:rPr>
                <w:rStyle w:val="Hyperlink"/>
                <w:rFonts w:ascii="Bookman Old Style" w:hAnsi="Bookman Old Style"/>
                <w:sz w:val="24"/>
                <w:szCs w:val="24"/>
              </w:rPr>
              <w:t>https://www.khanacademy.org/science/chemistry/periodic-table-trends-bonding</w:t>
            </w:r>
            <w:r w:rsidR="00ED1CC4">
              <w:rPr>
                <w:rStyle w:val="Hyperlink"/>
                <w:rFonts w:ascii="Bookman Old Style" w:hAnsi="Bookman Old Style"/>
                <w:sz w:val="24"/>
                <w:szCs w:val="24"/>
              </w:rPr>
              <w:fldChar w:fldCharType="end"/>
            </w:r>
            <w:r w:rsidR="00DB3947" w:rsidRPr="000639D9">
              <w:rPr>
                <w:rFonts w:ascii="Bookman Old Style" w:hAnsi="Bookman Old Style"/>
                <w:sz w:val="24"/>
                <w:szCs w:val="24"/>
              </w:rPr>
              <w:t>.</w:t>
            </w:r>
            <w:r w:rsidRPr="000639D9">
              <w:rPr>
                <w:rFonts w:ascii="Bookman Old Style" w:hAnsi="Bookman Old Style"/>
                <w:sz w:val="24"/>
                <w:szCs w:val="24"/>
              </w:rPr>
              <w:t xml:space="preserve"> Watch the </w:t>
            </w:r>
            <w:r w:rsidR="00DB3947" w:rsidRPr="000639D9">
              <w:rPr>
                <w:rFonts w:ascii="Bookman Old Style" w:hAnsi="Bookman Old Style"/>
                <w:sz w:val="24"/>
                <w:szCs w:val="24"/>
              </w:rPr>
              <w:t>2 videos:</w:t>
            </w:r>
            <w:r w:rsidR="00885CB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B3947" w:rsidRPr="000639D9">
              <w:rPr>
                <w:rFonts w:ascii="Bookman Old Style" w:hAnsi="Bookman Old Style"/>
                <w:sz w:val="24"/>
                <w:szCs w:val="24"/>
              </w:rPr>
              <w:t>“</w:t>
            </w:r>
            <w:r w:rsidR="00DB3947" w:rsidRPr="000B4E41">
              <w:rPr>
                <w:rFonts w:ascii="Bookman Old Style" w:hAnsi="Bookman Old Style"/>
                <w:i/>
                <w:sz w:val="24"/>
                <w:szCs w:val="24"/>
              </w:rPr>
              <w:t>Valence Electrons</w:t>
            </w:r>
            <w:r w:rsidRPr="000639D9">
              <w:rPr>
                <w:rFonts w:ascii="Bookman Old Style" w:hAnsi="Bookman Old Style"/>
                <w:sz w:val="24"/>
                <w:szCs w:val="24"/>
              </w:rPr>
              <w:t>”</w:t>
            </w:r>
            <w:r w:rsidR="00DB3947" w:rsidRPr="000639D9">
              <w:rPr>
                <w:rFonts w:ascii="Bookman Old Style" w:hAnsi="Bookman Old Style"/>
                <w:sz w:val="24"/>
                <w:szCs w:val="24"/>
              </w:rPr>
              <w:t xml:space="preserve"> &amp; “</w:t>
            </w:r>
            <w:r w:rsidR="00DB3947" w:rsidRPr="000B4E41">
              <w:rPr>
                <w:rFonts w:ascii="Bookman Old Style" w:hAnsi="Bookman Old Style"/>
                <w:i/>
                <w:sz w:val="24"/>
                <w:szCs w:val="24"/>
              </w:rPr>
              <w:t>Groups of the Periodic Table</w:t>
            </w:r>
            <w:r w:rsidR="00DB3947" w:rsidRPr="000639D9">
              <w:rPr>
                <w:rFonts w:ascii="Bookman Old Style" w:hAnsi="Bookman Old Style"/>
                <w:sz w:val="24"/>
                <w:szCs w:val="24"/>
              </w:rPr>
              <w:t xml:space="preserve">”. </w:t>
            </w:r>
          </w:p>
          <w:p w:rsidR="00E402EA" w:rsidRPr="000639D9" w:rsidRDefault="00DB3947" w:rsidP="00DB3947">
            <w:pPr>
              <w:rPr>
                <w:rFonts w:ascii="Bookman Old Style" w:hAnsi="Bookman Old Style"/>
                <w:sz w:val="24"/>
                <w:szCs w:val="24"/>
              </w:rPr>
            </w:pPr>
            <w:r w:rsidRPr="000639D9">
              <w:rPr>
                <w:rFonts w:ascii="Bookman Old Style" w:hAnsi="Bookman Old Style"/>
                <w:sz w:val="24"/>
                <w:szCs w:val="24"/>
              </w:rPr>
              <w:t>Write down 20</w:t>
            </w:r>
            <w:r w:rsidR="00F407D7" w:rsidRPr="000639D9">
              <w:rPr>
                <w:rFonts w:ascii="Bookman Old Style" w:hAnsi="Bookman Old Style"/>
                <w:sz w:val="24"/>
                <w:szCs w:val="24"/>
              </w:rPr>
              <w:t xml:space="preserve"> things to remember</w:t>
            </w:r>
            <w:r w:rsidRPr="000639D9">
              <w:rPr>
                <w:rFonts w:ascii="Bookman Old Style" w:hAnsi="Bookman Old Style"/>
                <w:sz w:val="24"/>
                <w:szCs w:val="24"/>
              </w:rPr>
              <w:t>, 10</w:t>
            </w:r>
            <w:r w:rsidR="00F407D7" w:rsidRPr="000639D9">
              <w:rPr>
                <w:rFonts w:ascii="Bookman Old Style" w:hAnsi="Bookman Old Style"/>
                <w:sz w:val="24"/>
                <w:szCs w:val="24"/>
              </w:rPr>
              <w:t xml:space="preserve"> from </w:t>
            </w:r>
            <w:r w:rsidRPr="000639D9">
              <w:rPr>
                <w:rFonts w:ascii="Bookman Old Style" w:hAnsi="Bookman Old Style"/>
                <w:sz w:val="24"/>
                <w:szCs w:val="24"/>
              </w:rPr>
              <w:t xml:space="preserve">each </w:t>
            </w:r>
            <w:r w:rsidR="00F407D7" w:rsidRPr="000639D9">
              <w:rPr>
                <w:rFonts w:ascii="Bookman Old Style" w:hAnsi="Bookman Old Style"/>
                <w:sz w:val="24"/>
                <w:szCs w:val="24"/>
              </w:rPr>
              <w:t>video.</w:t>
            </w:r>
          </w:p>
        </w:tc>
        <w:tc>
          <w:tcPr>
            <w:tcW w:w="3306" w:type="dxa"/>
            <w:shd w:val="clear" w:color="auto" w:fill="E7E6E6" w:themeFill="background2"/>
            <w:vAlign w:val="center"/>
          </w:tcPr>
          <w:p w:rsidR="00E402EA" w:rsidRPr="000639D9" w:rsidRDefault="00154BC8" w:rsidP="00E402EA">
            <w:pPr>
              <w:rPr>
                <w:rFonts w:ascii="Bookman Old Style" w:hAnsi="Bookman Old Style"/>
                <w:sz w:val="24"/>
                <w:szCs w:val="24"/>
              </w:rPr>
            </w:pPr>
            <w:r w:rsidRPr="000639D9">
              <w:rPr>
                <w:rFonts w:ascii="Bookman Old Style" w:hAnsi="Bookman Old Style"/>
                <w:sz w:val="24"/>
                <w:szCs w:val="24"/>
              </w:rPr>
              <w:t>Do the multiple</w:t>
            </w:r>
            <w:r w:rsidR="00304033">
              <w:rPr>
                <w:rFonts w:ascii="Bookman Old Style" w:hAnsi="Bookman Old Style"/>
                <w:sz w:val="24"/>
                <w:szCs w:val="24"/>
              </w:rPr>
              <w:t xml:space="preserve"> choice questions for the unit 3</w:t>
            </w:r>
            <w:r w:rsidRPr="000639D9">
              <w:rPr>
                <w:rFonts w:ascii="Bookman Old Style" w:hAnsi="Bookman Old Style"/>
                <w:sz w:val="24"/>
                <w:szCs w:val="24"/>
              </w:rPr>
              <w:t xml:space="preserve"> practice test (attached).</w:t>
            </w:r>
          </w:p>
        </w:tc>
        <w:tc>
          <w:tcPr>
            <w:tcW w:w="3306" w:type="dxa"/>
            <w:shd w:val="clear" w:color="auto" w:fill="E7E6E6" w:themeFill="background2"/>
            <w:vAlign w:val="center"/>
          </w:tcPr>
          <w:p w:rsidR="00E402EA" w:rsidRPr="000639D9" w:rsidRDefault="00154BC8" w:rsidP="00E402EA">
            <w:pPr>
              <w:rPr>
                <w:rFonts w:ascii="Bookman Old Style" w:hAnsi="Bookman Old Style"/>
                <w:sz w:val="24"/>
                <w:szCs w:val="24"/>
              </w:rPr>
            </w:pPr>
            <w:r w:rsidRPr="000639D9">
              <w:rPr>
                <w:rFonts w:ascii="Bookman Old Style" w:hAnsi="Bookman Old Style"/>
                <w:sz w:val="24"/>
                <w:szCs w:val="24"/>
              </w:rPr>
              <w:t>Do the multiple</w:t>
            </w:r>
            <w:r w:rsidR="00304033">
              <w:rPr>
                <w:rFonts w:ascii="Bookman Old Style" w:hAnsi="Bookman Old Style"/>
                <w:sz w:val="24"/>
                <w:szCs w:val="24"/>
              </w:rPr>
              <w:t xml:space="preserve"> choice questions for the unit 4</w:t>
            </w:r>
            <w:r w:rsidRPr="000639D9">
              <w:rPr>
                <w:rFonts w:ascii="Bookman Old Style" w:hAnsi="Bookman Old Style"/>
                <w:sz w:val="24"/>
                <w:szCs w:val="24"/>
              </w:rPr>
              <w:t xml:space="preserve"> practice test (attached).</w:t>
            </w:r>
          </w:p>
        </w:tc>
      </w:tr>
      <w:tr w:rsidR="00E402EA" w:rsidRPr="000639D9" w:rsidTr="00D7733B">
        <w:trPr>
          <w:trHeight w:val="2288"/>
        </w:trPr>
        <w:tc>
          <w:tcPr>
            <w:tcW w:w="3305" w:type="dxa"/>
            <w:shd w:val="clear" w:color="auto" w:fill="E7E6E6" w:themeFill="background2"/>
            <w:vAlign w:val="center"/>
          </w:tcPr>
          <w:p w:rsidR="00885CB3" w:rsidRDefault="00F407D7" w:rsidP="00885CB3">
            <w:pPr>
              <w:rPr>
                <w:rFonts w:ascii="Bookman Old Style" w:hAnsi="Bookman Old Style"/>
                <w:sz w:val="24"/>
                <w:szCs w:val="24"/>
              </w:rPr>
            </w:pPr>
            <w:r w:rsidRPr="000639D9">
              <w:rPr>
                <w:rFonts w:ascii="Bookman Old Style" w:hAnsi="Bookman Old Style"/>
                <w:sz w:val="24"/>
                <w:szCs w:val="24"/>
              </w:rPr>
              <w:t xml:space="preserve">Go to </w:t>
            </w:r>
            <w:hyperlink r:id="rId6" w:history="1">
              <w:r w:rsidR="00616C50" w:rsidRPr="000639D9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https://www.khanacademy.org/science/chemistry/periodic-table-trends-bonding</w:t>
              </w:r>
            </w:hyperlink>
            <w:r w:rsidRPr="000639D9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r w:rsidR="00885CB3" w:rsidRPr="000639D9">
              <w:rPr>
                <w:rFonts w:ascii="Bookman Old Style" w:hAnsi="Bookman Old Style"/>
                <w:sz w:val="24"/>
                <w:szCs w:val="24"/>
              </w:rPr>
              <w:t xml:space="preserve"> Watch the 2 videos:</w:t>
            </w:r>
            <w:r w:rsidR="00885CB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885CB3" w:rsidRPr="000639D9">
              <w:rPr>
                <w:rFonts w:ascii="Bookman Old Style" w:hAnsi="Bookman Old Style"/>
                <w:sz w:val="24"/>
                <w:szCs w:val="24"/>
              </w:rPr>
              <w:t>“</w:t>
            </w:r>
            <w:r w:rsidR="00885CB3" w:rsidRPr="000B4E41">
              <w:rPr>
                <w:rFonts w:ascii="Bookman Old Style" w:hAnsi="Bookman Old Style"/>
                <w:i/>
                <w:sz w:val="24"/>
                <w:szCs w:val="24"/>
              </w:rPr>
              <w:t>Ionization Energy Trends</w:t>
            </w:r>
            <w:r w:rsidR="00885CB3" w:rsidRPr="000639D9">
              <w:rPr>
                <w:rFonts w:ascii="Bookman Old Style" w:hAnsi="Bookman Old Style"/>
                <w:sz w:val="24"/>
                <w:szCs w:val="24"/>
              </w:rPr>
              <w:t>” &amp; “</w:t>
            </w:r>
            <w:r w:rsidR="00885CB3" w:rsidRPr="000B4E41">
              <w:rPr>
                <w:rFonts w:ascii="Bookman Old Style" w:hAnsi="Bookman Old Style"/>
                <w:i/>
                <w:sz w:val="24"/>
                <w:szCs w:val="24"/>
              </w:rPr>
              <w:t>Ionic, Covalent, Metallic Bonds</w:t>
            </w:r>
            <w:r w:rsidR="00885CB3" w:rsidRPr="000639D9">
              <w:rPr>
                <w:rFonts w:ascii="Bookman Old Style" w:hAnsi="Bookman Old Style"/>
                <w:sz w:val="24"/>
                <w:szCs w:val="24"/>
              </w:rPr>
              <w:t xml:space="preserve">”. </w:t>
            </w:r>
          </w:p>
          <w:p w:rsidR="00E402EA" w:rsidRPr="000639D9" w:rsidRDefault="00885CB3" w:rsidP="00885CB3">
            <w:pPr>
              <w:rPr>
                <w:rFonts w:ascii="Bookman Old Style" w:hAnsi="Bookman Old Style"/>
                <w:sz w:val="24"/>
                <w:szCs w:val="24"/>
              </w:rPr>
            </w:pPr>
            <w:r w:rsidRPr="000639D9">
              <w:rPr>
                <w:rFonts w:ascii="Bookman Old Style" w:hAnsi="Bookman Old Style"/>
                <w:sz w:val="24"/>
                <w:szCs w:val="24"/>
              </w:rPr>
              <w:t>Write down 20 things to remember, 10 from each video.</w:t>
            </w:r>
          </w:p>
        </w:tc>
        <w:tc>
          <w:tcPr>
            <w:tcW w:w="3306" w:type="dxa"/>
            <w:shd w:val="clear" w:color="auto" w:fill="E7E6E6" w:themeFill="background2"/>
            <w:vAlign w:val="center"/>
          </w:tcPr>
          <w:p w:rsidR="00E402EA" w:rsidRPr="000639D9" w:rsidRDefault="00154BC8" w:rsidP="00E402EA">
            <w:pPr>
              <w:rPr>
                <w:rFonts w:ascii="Bookman Old Style" w:hAnsi="Bookman Old Style"/>
                <w:sz w:val="24"/>
                <w:szCs w:val="24"/>
              </w:rPr>
            </w:pPr>
            <w:r w:rsidRPr="000639D9">
              <w:rPr>
                <w:rFonts w:ascii="Bookman Old Style" w:hAnsi="Bookman Old Style"/>
                <w:sz w:val="24"/>
                <w:szCs w:val="24"/>
              </w:rPr>
              <w:t>Do the short</w:t>
            </w:r>
            <w:r w:rsidR="00304033">
              <w:rPr>
                <w:rFonts w:ascii="Bookman Old Style" w:hAnsi="Bookman Old Style"/>
                <w:sz w:val="24"/>
                <w:szCs w:val="24"/>
              </w:rPr>
              <w:t xml:space="preserve"> answer questions for the unit 4</w:t>
            </w:r>
            <w:r w:rsidRPr="000639D9">
              <w:rPr>
                <w:rFonts w:ascii="Bookman Old Style" w:hAnsi="Bookman Old Style"/>
                <w:sz w:val="24"/>
                <w:szCs w:val="24"/>
              </w:rPr>
              <w:t xml:space="preserve"> practice test (attached).</w:t>
            </w:r>
          </w:p>
        </w:tc>
        <w:tc>
          <w:tcPr>
            <w:tcW w:w="3306" w:type="dxa"/>
            <w:shd w:val="clear" w:color="auto" w:fill="E7E6E6" w:themeFill="background2"/>
            <w:vAlign w:val="center"/>
          </w:tcPr>
          <w:p w:rsidR="00E402EA" w:rsidRPr="000639D9" w:rsidRDefault="00154BC8" w:rsidP="00E402EA">
            <w:pPr>
              <w:rPr>
                <w:rFonts w:ascii="Bookman Old Style" w:hAnsi="Bookman Old Style"/>
                <w:sz w:val="24"/>
                <w:szCs w:val="24"/>
              </w:rPr>
            </w:pPr>
            <w:r w:rsidRPr="000639D9">
              <w:rPr>
                <w:rFonts w:ascii="Bookman Old Style" w:hAnsi="Bookman Old Style"/>
                <w:sz w:val="24"/>
                <w:szCs w:val="24"/>
              </w:rPr>
              <w:t>Do the short</w:t>
            </w:r>
            <w:r w:rsidR="00304033">
              <w:rPr>
                <w:rFonts w:ascii="Bookman Old Style" w:hAnsi="Bookman Old Style"/>
                <w:sz w:val="24"/>
                <w:szCs w:val="24"/>
              </w:rPr>
              <w:t xml:space="preserve"> answer questions for the unit 3</w:t>
            </w:r>
            <w:r w:rsidRPr="000639D9">
              <w:rPr>
                <w:rFonts w:ascii="Bookman Old Style" w:hAnsi="Bookman Old Style"/>
                <w:sz w:val="24"/>
                <w:szCs w:val="24"/>
              </w:rPr>
              <w:t xml:space="preserve"> practice test (attached).</w:t>
            </w:r>
          </w:p>
        </w:tc>
      </w:tr>
      <w:tr w:rsidR="00E402EA" w:rsidRPr="000639D9" w:rsidTr="00D7733B">
        <w:trPr>
          <w:trHeight w:val="2465"/>
        </w:trPr>
        <w:tc>
          <w:tcPr>
            <w:tcW w:w="3305" w:type="dxa"/>
            <w:shd w:val="clear" w:color="auto" w:fill="E7E6E6" w:themeFill="background2"/>
            <w:vAlign w:val="center"/>
          </w:tcPr>
          <w:p w:rsidR="00885CB3" w:rsidRDefault="00F407D7" w:rsidP="00885CB3">
            <w:pPr>
              <w:rPr>
                <w:rFonts w:ascii="Bookman Old Style" w:hAnsi="Bookman Old Style"/>
                <w:sz w:val="24"/>
                <w:szCs w:val="24"/>
              </w:rPr>
            </w:pPr>
            <w:r w:rsidRPr="000639D9">
              <w:rPr>
                <w:rFonts w:ascii="Bookman Old Style" w:hAnsi="Bookman Old Style"/>
                <w:sz w:val="24"/>
                <w:szCs w:val="24"/>
              </w:rPr>
              <w:t xml:space="preserve">Go to </w:t>
            </w:r>
            <w:hyperlink r:id="rId7" w:history="1">
              <w:r w:rsidR="00616C50" w:rsidRPr="000639D9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https://www.khanacademy.org/science/chemistry/periodic-table-trends-bonding</w:t>
              </w:r>
            </w:hyperlink>
            <w:r w:rsidRPr="000639D9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r w:rsidR="00885CB3" w:rsidRPr="000639D9">
              <w:rPr>
                <w:rFonts w:ascii="Bookman Old Style" w:hAnsi="Bookman Old Style"/>
                <w:sz w:val="24"/>
                <w:szCs w:val="24"/>
              </w:rPr>
              <w:t xml:space="preserve"> Watch the 2 videos:</w:t>
            </w:r>
            <w:r w:rsidR="00885CB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885CB3" w:rsidRPr="000639D9">
              <w:rPr>
                <w:rFonts w:ascii="Bookman Old Style" w:hAnsi="Bookman Old Style"/>
                <w:sz w:val="24"/>
                <w:szCs w:val="24"/>
              </w:rPr>
              <w:t>“</w:t>
            </w:r>
            <w:r w:rsidR="00885CB3" w:rsidRPr="000B4E41">
              <w:rPr>
                <w:rFonts w:ascii="Bookman Old Style" w:hAnsi="Bookman Old Style"/>
                <w:i/>
                <w:sz w:val="24"/>
                <w:szCs w:val="24"/>
              </w:rPr>
              <w:t>Atomic Radius Trends</w:t>
            </w:r>
            <w:r w:rsidR="00885CB3" w:rsidRPr="000639D9">
              <w:rPr>
                <w:rFonts w:ascii="Bookman Old Style" w:hAnsi="Bookman Old Style"/>
                <w:sz w:val="24"/>
                <w:szCs w:val="24"/>
              </w:rPr>
              <w:t>” &amp; “</w:t>
            </w:r>
            <w:r w:rsidR="00885CB3" w:rsidRPr="000B4E41">
              <w:rPr>
                <w:rFonts w:ascii="Bookman Old Style" w:hAnsi="Bookman Old Style"/>
                <w:i/>
                <w:sz w:val="24"/>
                <w:szCs w:val="24"/>
              </w:rPr>
              <w:t>Electr</w:t>
            </w:r>
            <w:r w:rsidR="000B4E41" w:rsidRPr="000B4E41">
              <w:rPr>
                <w:rFonts w:ascii="Bookman Old Style" w:hAnsi="Bookman Old Style"/>
                <w:i/>
                <w:sz w:val="24"/>
                <w:szCs w:val="24"/>
              </w:rPr>
              <w:t>o</w:t>
            </w:r>
            <w:r w:rsidR="00885CB3" w:rsidRPr="000B4E41">
              <w:rPr>
                <w:rFonts w:ascii="Bookman Old Style" w:hAnsi="Bookman Old Style"/>
                <w:i/>
                <w:sz w:val="24"/>
                <w:szCs w:val="24"/>
              </w:rPr>
              <w:t>negativity</w:t>
            </w:r>
            <w:r w:rsidR="00885CB3" w:rsidRPr="000639D9">
              <w:rPr>
                <w:rFonts w:ascii="Bookman Old Style" w:hAnsi="Bookman Old Style"/>
                <w:sz w:val="24"/>
                <w:szCs w:val="24"/>
              </w:rPr>
              <w:t xml:space="preserve">”. </w:t>
            </w:r>
          </w:p>
          <w:p w:rsidR="00E402EA" w:rsidRPr="000639D9" w:rsidRDefault="00885CB3" w:rsidP="00885CB3">
            <w:pPr>
              <w:rPr>
                <w:rFonts w:ascii="Bookman Old Style" w:hAnsi="Bookman Old Style"/>
                <w:sz w:val="24"/>
                <w:szCs w:val="24"/>
              </w:rPr>
            </w:pPr>
            <w:r w:rsidRPr="000639D9">
              <w:rPr>
                <w:rFonts w:ascii="Bookman Old Style" w:hAnsi="Bookman Old Style"/>
                <w:sz w:val="24"/>
                <w:szCs w:val="24"/>
              </w:rPr>
              <w:t>Write down 20 things to remember, 10 from each video.</w:t>
            </w:r>
          </w:p>
        </w:tc>
        <w:tc>
          <w:tcPr>
            <w:tcW w:w="3306" w:type="dxa"/>
            <w:shd w:val="clear" w:color="auto" w:fill="E7E6E6" w:themeFill="background2"/>
            <w:vAlign w:val="center"/>
          </w:tcPr>
          <w:p w:rsidR="00E402EA" w:rsidRPr="000639D9" w:rsidRDefault="00635EF1" w:rsidP="00E402EA">
            <w:pPr>
              <w:rPr>
                <w:rFonts w:ascii="Bookman Old Style" w:hAnsi="Bookman Old Style"/>
                <w:sz w:val="24"/>
                <w:szCs w:val="24"/>
              </w:rPr>
            </w:pPr>
            <w:r w:rsidRPr="000639D9">
              <w:rPr>
                <w:rFonts w:ascii="Bookman Old Style" w:hAnsi="Bookman Old Style"/>
                <w:sz w:val="24"/>
                <w:szCs w:val="24"/>
              </w:rPr>
              <w:t>In your textbook, do</w:t>
            </w:r>
            <w:r w:rsidR="002A0B10">
              <w:rPr>
                <w:rFonts w:ascii="Bookman Old Style" w:hAnsi="Bookman Old Style"/>
                <w:sz w:val="24"/>
                <w:szCs w:val="24"/>
              </w:rPr>
              <w:t xml:space="preserve"> page 216-217, # 1-12</w:t>
            </w:r>
            <w:r w:rsidR="00612BA6" w:rsidRPr="000639D9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gramStart"/>
            <w:r w:rsidR="00612BA6" w:rsidRPr="000639D9">
              <w:rPr>
                <w:rFonts w:ascii="Bookman Old Style" w:hAnsi="Bookman Old Style"/>
                <w:sz w:val="24"/>
                <w:szCs w:val="24"/>
              </w:rPr>
              <w:t>regents</w:t>
            </w:r>
            <w:proofErr w:type="gramEnd"/>
            <w:r w:rsidR="00612BA6" w:rsidRPr="000639D9">
              <w:rPr>
                <w:rFonts w:ascii="Bookman Old Style" w:hAnsi="Bookman Old Style"/>
                <w:sz w:val="24"/>
                <w:szCs w:val="24"/>
              </w:rPr>
              <w:t xml:space="preserve"> questions).</w:t>
            </w:r>
            <w:r w:rsidRPr="000639D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  <w:shd w:val="clear" w:color="auto" w:fill="E7E6E6" w:themeFill="background2"/>
            <w:vAlign w:val="center"/>
          </w:tcPr>
          <w:p w:rsidR="001376A5" w:rsidRPr="000639D9" w:rsidRDefault="00635EF1" w:rsidP="00E402EA">
            <w:pPr>
              <w:rPr>
                <w:rFonts w:ascii="Bookman Old Style" w:hAnsi="Bookman Old Style"/>
                <w:sz w:val="24"/>
                <w:szCs w:val="24"/>
              </w:rPr>
            </w:pPr>
            <w:r w:rsidRPr="000639D9">
              <w:rPr>
                <w:rFonts w:ascii="Bookman Old Style" w:hAnsi="Bookman Old Style"/>
                <w:sz w:val="24"/>
                <w:szCs w:val="24"/>
              </w:rPr>
              <w:t>In your textbook, do</w:t>
            </w:r>
            <w:r w:rsidR="002A0B10">
              <w:rPr>
                <w:rFonts w:ascii="Bookman Old Style" w:hAnsi="Bookman Old Style"/>
                <w:sz w:val="24"/>
                <w:szCs w:val="24"/>
              </w:rPr>
              <w:t xml:space="preserve"> page 150-151, # 6-18</w:t>
            </w:r>
            <w:r w:rsidR="00612BA6" w:rsidRPr="000639D9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gramStart"/>
            <w:r w:rsidR="00612BA6" w:rsidRPr="000639D9">
              <w:rPr>
                <w:rFonts w:ascii="Bookman Old Style" w:hAnsi="Bookman Old Style"/>
                <w:sz w:val="24"/>
                <w:szCs w:val="24"/>
              </w:rPr>
              <w:t>regents</w:t>
            </w:r>
            <w:proofErr w:type="gramEnd"/>
            <w:r w:rsidR="00612BA6" w:rsidRPr="000639D9">
              <w:rPr>
                <w:rFonts w:ascii="Bookman Old Style" w:hAnsi="Bookman Old Style"/>
                <w:sz w:val="24"/>
                <w:szCs w:val="24"/>
              </w:rPr>
              <w:t xml:space="preserve"> questions).</w:t>
            </w:r>
          </w:p>
        </w:tc>
      </w:tr>
    </w:tbl>
    <w:p w:rsidR="00E402EA" w:rsidRPr="00E402EA" w:rsidRDefault="003E5A60" w:rsidP="00E402E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MIDTERM REVIEW 2</w:t>
      </w:r>
      <w:r w:rsidR="00CB4815">
        <w:rPr>
          <w:rFonts w:ascii="Bookman Old Style" w:hAnsi="Bookman Old Style"/>
          <w:b/>
          <w:sz w:val="28"/>
          <w:szCs w:val="28"/>
        </w:rPr>
        <w:t xml:space="preserve">: </w:t>
      </w:r>
      <w:r>
        <w:rPr>
          <w:rFonts w:ascii="Bookman Old Style" w:hAnsi="Bookman Old Style"/>
          <w:b/>
          <w:sz w:val="28"/>
          <w:szCs w:val="28"/>
        </w:rPr>
        <w:t>Periodic Table and Bonding</w:t>
      </w:r>
    </w:p>
    <w:p w:rsidR="00B411ED" w:rsidRPr="00D7733B" w:rsidRDefault="00F407D7">
      <w:pPr>
        <w:rPr>
          <w:rFonts w:ascii="Bookman Old Style" w:hAnsi="Bookman Old Style"/>
          <w:i/>
          <w:sz w:val="28"/>
          <w:szCs w:val="28"/>
        </w:rPr>
      </w:pPr>
      <w:r w:rsidRPr="00D7733B">
        <w:rPr>
          <w:rFonts w:ascii="Bookman Old Style" w:hAnsi="Bookman Old Style"/>
          <w:i/>
          <w:sz w:val="28"/>
          <w:szCs w:val="28"/>
        </w:rPr>
        <w:t>Tic-Tac-Toe, Three in</w:t>
      </w:r>
      <w:r w:rsidR="00E402EA" w:rsidRPr="00D7733B">
        <w:rPr>
          <w:rFonts w:ascii="Bookman Old Style" w:hAnsi="Bookman Old Style"/>
          <w:i/>
          <w:sz w:val="28"/>
          <w:szCs w:val="28"/>
        </w:rPr>
        <w:t xml:space="preserve"> Row!</w:t>
      </w:r>
      <w:r w:rsidR="00DE0A2B">
        <w:rPr>
          <w:rFonts w:ascii="Bookman Old Style" w:hAnsi="Bookman Old Style"/>
          <w:i/>
          <w:sz w:val="28"/>
          <w:szCs w:val="28"/>
        </w:rPr>
        <w:t xml:space="preserve"> [30 point quiz grade]</w:t>
      </w:r>
    </w:p>
    <w:p w:rsidR="00E402EA" w:rsidRPr="00CB4815" w:rsidRDefault="00E402EA">
      <w:pPr>
        <w:rPr>
          <w:rFonts w:ascii="Bookman Old Style" w:hAnsi="Bookman Old Style"/>
          <w:i/>
          <w:sz w:val="24"/>
          <w:szCs w:val="24"/>
        </w:rPr>
      </w:pPr>
      <w:r w:rsidRPr="00CB4815">
        <w:rPr>
          <w:rFonts w:ascii="Bookman Old Style" w:hAnsi="Bookman Old Style"/>
          <w:i/>
          <w:sz w:val="24"/>
          <w:szCs w:val="24"/>
        </w:rPr>
        <w:t xml:space="preserve">Directions: You must get </w:t>
      </w:r>
      <w:r w:rsidRPr="003E5A60">
        <w:rPr>
          <w:rFonts w:ascii="Bookman Old Style" w:hAnsi="Bookman Old Style"/>
          <w:i/>
          <w:sz w:val="24"/>
          <w:szCs w:val="24"/>
          <w:u w:val="single"/>
        </w:rPr>
        <w:t>three in a row</w:t>
      </w:r>
      <w:r w:rsidRPr="00CB4815">
        <w:rPr>
          <w:rFonts w:ascii="Bookman Old Style" w:hAnsi="Bookman Old Style"/>
          <w:i/>
          <w:sz w:val="24"/>
          <w:szCs w:val="24"/>
        </w:rPr>
        <w:t xml:space="preserve"> by completing the task within three boxes that are horizontally, vertically, or diagonally next</w:t>
      </w:r>
      <w:bookmarkStart w:id="0" w:name="_GoBack"/>
      <w:bookmarkEnd w:id="0"/>
      <w:r w:rsidRPr="00CB4815">
        <w:rPr>
          <w:rFonts w:ascii="Bookman Old Style" w:hAnsi="Bookman Old Style"/>
          <w:i/>
          <w:sz w:val="24"/>
          <w:szCs w:val="24"/>
        </w:rPr>
        <w:t xml:space="preserve"> to each other.</w:t>
      </w:r>
      <w:r w:rsidR="001376A5" w:rsidRPr="00CB4815">
        <w:rPr>
          <w:rFonts w:ascii="Bookman Old Style" w:hAnsi="Bookman Old Style"/>
          <w:i/>
          <w:sz w:val="24"/>
          <w:szCs w:val="24"/>
        </w:rPr>
        <w:t xml:space="preserve"> Any work that is done on a separate sheet of paper should be stapled to this packet.</w:t>
      </w:r>
    </w:p>
    <w:p w:rsidR="00154BC8" w:rsidRDefault="00154BC8">
      <w:pPr>
        <w:rPr>
          <w:rFonts w:ascii="Bookman Old Style" w:hAnsi="Bookman Old Style"/>
          <w:sz w:val="28"/>
          <w:szCs w:val="28"/>
        </w:rPr>
      </w:pPr>
    </w:p>
    <w:p w:rsidR="00CB4815" w:rsidRDefault="00CB4815">
      <w:pPr>
        <w:rPr>
          <w:rFonts w:ascii="Bookman Old Style" w:hAnsi="Bookman Old Style"/>
          <w:sz w:val="28"/>
          <w:szCs w:val="28"/>
        </w:rPr>
      </w:pPr>
    </w:p>
    <w:p w:rsidR="00CB4815" w:rsidRPr="00E402EA" w:rsidRDefault="00CB4815">
      <w:pPr>
        <w:rPr>
          <w:rFonts w:ascii="Bookman Old Style" w:hAnsi="Bookman Old Style"/>
          <w:sz w:val="28"/>
          <w:szCs w:val="28"/>
        </w:rPr>
      </w:pPr>
    </w:p>
    <w:sectPr w:rsidR="00CB4815" w:rsidRPr="00E402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CC4" w:rsidRDefault="00ED1CC4" w:rsidP="00E402EA">
      <w:pPr>
        <w:spacing w:after="0" w:line="240" w:lineRule="auto"/>
      </w:pPr>
      <w:r>
        <w:separator/>
      </w:r>
    </w:p>
  </w:endnote>
  <w:endnote w:type="continuationSeparator" w:id="0">
    <w:p w:rsidR="00ED1CC4" w:rsidRDefault="00ED1CC4" w:rsidP="00E4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CC4" w:rsidRDefault="00ED1CC4" w:rsidP="00E402EA">
      <w:pPr>
        <w:spacing w:after="0" w:line="240" w:lineRule="auto"/>
      </w:pPr>
      <w:r>
        <w:separator/>
      </w:r>
    </w:p>
  </w:footnote>
  <w:footnote w:type="continuationSeparator" w:id="0">
    <w:p w:rsidR="00ED1CC4" w:rsidRDefault="00ED1CC4" w:rsidP="00E4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2EA" w:rsidRPr="00F407D7" w:rsidRDefault="00E402EA">
    <w:pPr>
      <w:pStyle w:val="Header"/>
      <w:rPr>
        <w:b/>
        <w:sz w:val="32"/>
        <w:szCs w:val="32"/>
      </w:rPr>
    </w:pPr>
    <w:r>
      <w:t>Name ________________________________________________</w:t>
    </w:r>
    <w:r>
      <w:tab/>
    </w:r>
    <w:r w:rsidR="003E5A60">
      <w:rPr>
        <w:b/>
        <w:sz w:val="32"/>
        <w:szCs w:val="32"/>
      </w:rPr>
      <w:t>Due: Friday, January 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EA"/>
    <w:rsid w:val="000639D9"/>
    <w:rsid w:val="000B4E41"/>
    <w:rsid w:val="00111147"/>
    <w:rsid w:val="001376A5"/>
    <w:rsid w:val="00154BC8"/>
    <w:rsid w:val="00186FF7"/>
    <w:rsid w:val="002A0B10"/>
    <w:rsid w:val="00304033"/>
    <w:rsid w:val="00344A70"/>
    <w:rsid w:val="003E5A60"/>
    <w:rsid w:val="0054743D"/>
    <w:rsid w:val="00612BA6"/>
    <w:rsid w:val="00616C50"/>
    <w:rsid w:val="00635EF1"/>
    <w:rsid w:val="007860AD"/>
    <w:rsid w:val="00885CB3"/>
    <w:rsid w:val="00A53D5C"/>
    <w:rsid w:val="00AB2955"/>
    <w:rsid w:val="00C165BA"/>
    <w:rsid w:val="00CB4815"/>
    <w:rsid w:val="00D7733B"/>
    <w:rsid w:val="00DA656C"/>
    <w:rsid w:val="00DB3947"/>
    <w:rsid w:val="00DE0A2B"/>
    <w:rsid w:val="00E402EA"/>
    <w:rsid w:val="00ED1CC4"/>
    <w:rsid w:val="00F4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60D00-4B36-4239-9D87-1F16741F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2EA"/>
  </w:style>
  <w:style w:type="paragraph" w:styleId="Footer">
    <w:name w:val="footer"/>
    <w:basedOn w:val="Normal"/>
    <w:link w:val="FooterChar"/>
    <w:uiPriority w:val="99"/>
    <w:unhideWhenUsed/>
    <w:rsid w:val="00E4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2EA"/>
  </w:style>
  <w:style w:type="character" w:styleId="Hyperlink">
    <w:name w:val="Hyperlink"/>
    <w:basedOn w:val="DefaultParagraphFont"/>
    <w:uiPriority w:val="99"/>
    <w:unhideWhenUsed/>
    <w:rsid w:val="00F407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khanacademy.org/science/chemistry/periodic-table-trends-bond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hanacademy.org/science/chemistry/periodic-table-trends-bondi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Breanna</dc:creator>
  <cp:keywords/>
  <dc:description/>
  <cp:lastModifiedBy>Eng, Breanna</cp:lastModifiedBy>
  <cp:revision>11</cp:revision>
  <cp:lastPrinted>2015-01-05T12:04:00Z</cp:lastPrinted>
  <dcterms:created xsi:type="dcterms:W3CDTF">2015-01-11T22:47:00Z</dcterms:created>
  <dcterms:modified xsi:type="dcterms:W3CDTF">2015-01-12T13:21:00Z</dcterms:modified>
</cp:coreProperties>
</file>